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D01" w:rsidRDefault="00A11D01" w:rsidP="00A11D01">
      <w:pPr>
        <w:shd w:val="clear" w:color="auto" w:fill="FFFFFF"/>
        <w:spacing w:after="0" w:line="240" w:lineRule="auto"/>
        <w:ind w:right="284"/>
        <w:jc w:val="both"/>
        <w:rPr>
          <w:rFonts w:ascii="Times New Roman" w:eastAsia="Times New Roman" w:hAnsi="Times New Roman" w:cs="Times New Roman"/>
          <w:b/>
          <w:bCs/>
          <w:color w:val="000000"/>
          <w:sz w:val="28"/>
          <w:szCs w:val="28"/>
          <w:shd w:val="clear" w:color="auto" w:fill="FFFFFF"/>
          <w:lang w:eastAsia="ru-RU"/>
        </w:rPr>
      </w:pPr>
    </w:p>
    <w:p w:rsidR="00A11D01" w:rsidRDefault="00A11D01" w:rsidP="00A11D01">
      <w:pPr>
        <w:shd w:val="clear" w:color="auto" w:fill="FFFFFF"/>
        <w:spacing w:after="0" w:line="240" w:lineRule="auto"/>
        <w:ind w:right="284"/>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Консультация для родителей</w:t>
      </w:r>
    </w:p>
    <w:p w:rsidR="00A11D01" w:rsidRDefault="00A11D01" w:rsidP="00A11D01">
      <w:pPr>
        <w:shd w:val="clear" w:color="auto" w:fill="FFFFFF"/>
        <w:spacing w:after="0" w:line="240" w:lineRule="auto"/>
        <w:ind w:right="284"/>
        <w:jc w:val="center"/>
        <w:rPr>
          <w:rFonts w:ascii="Times New Roman" w:eastAsia="Times New Roman" w:hAnsi="Times New Roman" w:cs="Times New Roman"/>
          <w:b/>
          <w:bCs/>
          <w:color w:val="000000"/>
          <w:sz w:val="28"/>
          <w:szCs w:val="28"/>
          <w:shd w:val="clear" w:color="auto" w:fill="FFFFFF"/>
          <w:lang w:eastAsia="ru-RU"/>
        </w:rPr>
      </w:pPr>
      <w:r w:rsidRPr="005806D0">
        <w:rPr>
          <w:rFonts w:ascii="Times New Roman" w:eastAsia="Times New Roman" w:hAnsi="Times New Roman" w:cs="Times New Roman"/>
          <w:b/>
          <w:bCs/>
          <w:color w:val="000000"/>
          <w:sz w:val="28"/>
          <w:szCs w:val="28"/>
          <w:shd w:val="clear" w:color="auto" w:fill="FFFFFF"/>
          <w:lang w:eastAsia="ru-RU"/>
        </w:rPr>
        <w:t>«Безопасность ребенка дома при использовании бытовой техники и электрических приборов»</w:t>
      </w:r>
    </w:p>
    <w:p w:rsidR="00CE4366" w:rsidRDefault="00CE4366" w:rsidP="00A11D01">
      <w:pPr>
        <w:shd w:val="clear" w:color="auto" w:fill="FFFFFF"/>
        <w:spacing w:after="0" w:line="240" w:lineRule="auto"/>
        <w:ind w:right="284"/>
        <w:jc w:val="center"/>
        <w:rPr>
          <w:rFonts w:ascii="Times New Roman" w:eastAsia="Times New Roman" w:hAnsi="Times New Roman" w:cs="Times New Roman"/>
          <w:b/>
          <w:bCs/>
          <w:color w:val="000000"/>
          <w:sz w:val="28"/>
          <w:szCs w:val="28"/>
          <w:shd w:val="clear" w:color="auto" w:fill="FFFFFF"/>
          <w:lang w:eastAsia="ru-RU"/>
        </w:rPr>
      </w:pPr>
    </w:p>
    <w:p w:rsidR="00A11D01" w:rsidRPr="00A11D01" w:rsidRDefault="00A11D01" w:rsidP="00A11D01">
      <w:pPr>
        <w:shd w:val="clear" w:color="auto" w:fill="FFFFFF"/>
        <w:spacing w:after="0" w:line="240" w:lineRule="auto"/>
        <w:ind w:right="284"/>
        <w:jc w:val="right"/>
        <w:rPr>
          <w:rFonts w:ascii="Times New Roman" w:eastAsia="Times New Roman" w:hAnsi="Times New Roman" w:cs="Times New Roman"/>
          <w:bCs/>
          <w:color w:val="000000"/>
          <w:sz w:val="28"/>
          <w:szCs w:val="28"/>
          <w:shd w:val="clear" w:color="auto" w:fill="FFFFFF"/>
          <w:lang w:eastAsia="ru-RU"/>
        </w:rPr>
      </w:pPr>
      <w:r w:rsidRPr="00A11D01">
        <w:rPr>
          <w:rFonts w:ascii="Times New Roman" w:eastAsia="Times New Roman" w:hAnsi="Times New Roman" w:cs="Times New Roman"/>
          <w:bCs/>
          <w:color w:val="000000"/>
          <w:sz w:val="28"/>
          <w:szCs w:val="28"/>
          <w:shd w:val="clear" w:color="auto" w:fill="FFFFFF"/>
          <w:lang w:eastAsia="ru-RU"/>
        </w:rPr>
        <w:t>Воспитатель</w:t>
      </w:r>
      <w:r>
        <w:rPr>
          <w:rFonts w:ascii="Times New Roman" w:eastAsia="Times New Roman" w:hAnsi="Times New Roman" w:cs="Times New Roman"/>
          <w:bCs/>
          <w:color w:val="000000"/>
          <w:sz w:val="28"/>
          <w:szCs w:val="28"/>
          <w:shd w:val="clear" w:color="auto" w:fill="FFFFFF"/>
          <w:lang w:eastAsia="ru-RU"/>
        </w:rPr>
        <w:t xml:space="preserve"> старшей группы</w:t>
      </w:r>
    </w:p>
    <w:p w:rsidR="00A11D01" w:rsidRPr="00A11D01" w:rsidRDefault="00A11D01" w:rsidP="00A11D01">
      <w:pPr>
        <w:shd w:val="clear" w:color="auto" w:fill="FFFFFF"/>
        <w:spacing w:after="0" w:line="240" w:lineRule="auto"/>
        <w:ind w:right="284"/>
        <w:jc w:val="right"/>
        <w:rPr>
          <w:rFonts w:ascii="Times New Roman" w:eastAsia="Times New Roman" w:hAnsi="Times New Roman" w:cs="Times New Roman"/>
          <w:bCs/>
          <w:color w:val="000000"/>
          <w:sz w:val="28"/>
          <w:szCs w:val="28"/>
          <w:shd w:val="clear" w:color="auto" w:fill="FFFFFF"/>
          <w:lang w:eastAsia="ru-RU"/>
        </w:rPr>
      </w:pPr>
      <w:r w:rsidRPr="00A11D01">
        <w:rPr>
          <w:rFonts w:ascii="Times New Roman" w:eastAsia="Times New Roman" w:hAnsi="Times New Roman" w:cs="Times New Roman"/>
          <w:bCs/>
          <w:color w:val="000000"/>
          <w:sz w:val="28"/>
          <w:szCs w:val="28"/>
          <w:shd w:val="clear" w:color="auto" w:fill="FFFFFF"/>
          <w:lang w:eastAsia="ru-RU"/>
        </w:rPr>
        <w:t>О.В Соломатина</w:t>
      </w:r>
    </w:p>
    <w:p w:rsidR="00A11D01" w:rsidRDefault="00A11D01" w:rsidP="00A11D01">
      <w:pPr>
        <w:shd w:val="clear" w:color="auto" w:fill="FFFFFF"/>
        <w:spacing w:after="0" w:line="240" w:lineRule="auto"/>
        <w:ind w:right="284"/>
        <w:jc w:val="right"/>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и</w:t>
      </w:r>
      <w:r w:rsidRPr="00A11D01">
        <w:rPr>
          <w:rFonts w:ascii="Times New Roman" w:eastAsia="Times New Roman" w:hAnsi="Times New Roman" w:cs="Times New Roman"/>
          <w:bCs/>
          <w:color w:val="000000"/>
          <w:sz w:val="28"/>
          <w:szCs w:val="28"/>
          <w:shd w:val="clear" w:color="auto" w:fill="FFFFFF"/>
          <w:lang w:eastAsia="ru-RU"/>
        </w:rPr>
        <w:t>юнь 2025</w:t>
      </w:r>
    </w:p>
    <w:p w:rsidR="00CE4366" w:rsidRPr="00A11D01" w:rsidRDefault="00CE4366" w:rsidP="00A11D01">
      <w:pPr>
        <w:shd w:val="clear" w:color="auto" w:fill="FFFFFF"/>
        <w:spacing w:after="0" w:line="240" w:lineRule="auto"/>
        <w:ind w:right="284"/>
        <w:jc w:val="right"/>
        <w:rPr>
          <w:rFonts w:ascii="Calibri" w:eastAsia="Times New Roman" w:hAnsi="Calibri" w:cs="Arial"/>
          <w:color w:val="000000"/>
          <w:lang w:eastAsia="ru-RU"/>
        </w:rPr>
      </w:pPr>
      <w:bookmarkStart w:id="0" w:name="_GoBack"/>
      <w:bookmarkEnd w:id="0"/>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Современные дома переполнены различными электробытовыми приборами, которые призваны сделать нашу жизнь проще, а жизнь наших детей </w:t>
      </w:r>
      <w:r w:rsidRPr="005806D0">
        <w:rPr>
          <w:rFonts w:ascii="Times New Roman" w:eastAsia="Times New Roman" w:hAnsi="Times New Roman" w:cs="Times New Roman"/>
          <w:color w:val="000000"/>
          <w:sz w:val="28"/>
          <w:szCs w:val="28"/>
          <w:u w:val="single"/>
          <w:lang w:eastAsia="ru-RU"/>
        </w:rPr>
        <w:t>опаснее</w:t>
      </w:r>
      <w:r w:rsidRPr="005806D0">
        <w:rPr>
          <w:rFonts w:ascii="Times New Roman" w:eastAsia="Times New Roman" w:hAnsi="Times New Roman" w:cs="Times New Roman"/>
          <w:color w:val="000000"/>
          <w:sz w:val="28"/>
          <w:szCs w:val="28"/>
          <w:lang w:eastAsia="ru-RU"/>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sidRPr="005806D0">
        <w:rPr>
          <w:rFonts w:ascii="Times New Roman" w:eastAsia="Times New Roman" w:hAnsi="Times New Roman" w:cs="Times New Roman"/>
          <w:b/>
          <w:bCs/>
          <w:color w:val="000000"/>
          <w:sz w:val="28"/>
          <w:szCs w:val="28"/>
          <w:shd w:val="clear" w:color="auto" w:fill="FFFFFF"/>
          <w:lang w:eastAsia="ru-RU"/>
        </w:rPr>
        <w:t> </w:t>
      </w:r>
      <w:r w:rsidRPr="005806D0">
        <w:rPr>
          <w:rFonts w:ascii="Times New Roman" w:eastAsia="Times New Roman" w:hAnsi="Times New Roman" w:cs="Times New Roman"/>
          <w:color w:val="000000"/>
          <w:sz w:val="28"/>
          <w:szCs w:val="28"/>
          <w:lang w:eastAsia="ru-RU"/>
        </w:rPr>
        <w:t>Разместите бытовую технику так, чтобы ребенок ни при каких обстоятельствах не смог добраться до задней панели.</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Пожарная безопасность в квартире:</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 Не балуйся дома со спичками и зажигалками. Это одна из причин пожаров.</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 Не суши белье над плитой. Оно может загореться.</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 Не забывай выключить газовую плиту. Если почувствовал запах газа, не зажигай спичек и не включай свет. Срочно проветри квартиру.</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Источники потенциальной опасности для </w:t>
      </w:r>
      <w:r w:rsidRPr="005806D0">
        <w:rPr>
          <w:rFonts w:ascii="Times New Roman" w:eastAsia="Times New Roman" w:hAnsi="Times New Roman" w:cs="Times New Roman"/>
          <w:color w:val="000000"/>
          <w:sz w:val="28"/>
          <w:szCs w:val="28"/>
          <w:u w:val="single"/>
          <w:lang w:eastAsia="ru-RU"/>
        </w:rPr>
        <w:t>детей</w:t>
      </w:r>
      <w:r w:rsidRPr="005806D0">
        <w:rPr>
          <w:rFonts w:ascii="Times New Roman" w:eastAsia="Times New Roman" w:hAnsi="Times New Roman" w:cs="Times New Roman"/>
          <w:color w:val="000000"/>
          <w:sz w:val="28"/>
          <w:szCs w:val="28"/>
          <w:lang w:eastAsia="ru-RU"/>
        </w:rPr>
        <w:t>:</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Предметы, которыми ребенку категорически запрещается пользоваться:</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 спички;</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 газовые плиты;</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 печка;</w:t>
      </w:r>
    </w:p>
    <w:p w:rsidR="00A11D01" w:rsidRPr="005806D0" w:rsidRDefault="00A11D01" w:rsidP="00A11D01">
      <w:pPr>
        <w:shd w:val="clear" w:color="auto" w:fill="FFFFFF"/>
        <w:spacing w:after="0" w:line="240" w:lineRule="auto"/>
        <w:ind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 электрические розетки.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b/>
          <w:bCs/>
          <w:color w:val="000000"/>
          <w:sz w:val="28"/>
          <w:szCs w:val="28"/>
          <w:lang w:eastAsia="ru-RU"/>
        </w:rPr>
        <w:t>«Правила пожарной безопасности»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b/>
          <w:bCs/>
          <w:color w:val="000000"/>
          <w:sz w:val="28"/>
          <w:szCs w:val="28"/>
          <w:lang w:eastAsia="ru-RU"/>
        </w:rPr>
        <w:lastRenderedPageBreak/>
        <w:t>Цель:</w:t>
      </w:r>
      <w:r w:rsidRPr="005806D0">
        <w:rPr>
          <w:rFonts w:ascii="Times New Roman" w:eastAsia="Times New Roman" w:hAnsi="Times New Roman" w:cs="Times New Roman"/>
          <w:color w:val="000000"/>
          <w:sz w:val="28"/>
          <w:szCs w:val="28"/>
          <w:lang w:eastAsia="ru-RU"/>
        </w:rPr>
        <w:t> Привлечь внимание родителей к проблеме пожарной безопасности.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b/>
          <w:bCs/>
          <w:color w:val="000000"/>
          <w:sz w:val="28"/>
          <w:szCs w:val="28"/>
          <w:lang w:eastAsia="ru-RU"/>
        </w:rPr>
        <w:t>Задачи: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1. Расширять кругозор родителей о правилах противопожарной безопасности.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2. Привлечь внимание родителей к необходимости проводит беседы на данную тему с детьми.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Чтобы не было беды, мы все должны строго следить за тем, чтобы дети не брали в руки спички. Нельзя допускать, чтобы дети пользовались электронагревательными приборами. Если у вас есть малолетние дети, ни в</w:t>
      </w:r>
      <w:r w:rsidRPr="005806D0">
        <w:rPr>
          <w:rFonts w:ascii="Times New Roman" w:eastAsia="Times New Roman" w:hAnsi="Times New Roman" w:cs="Times New Roman"/>
          <w:color w:val="333333"/>
          <w:sz w:val="28"/>
          <w:szCs w:val="28"/>
          <w:lang w:eastAsia="ru-RU"/>
        </w:rPr>
        <w:t> </w:t>
      </w:r>
      <w:r w:rsidRPr="005806D0">
        <w:rPr>
          <w:rFonts w:ascii="Times New Roman" w:eastAsia="Times New Roman" w:hAnsi="Times New Roman" w:cs="Times New Roman"/>
          <w:color w:val="000000"/>
          <w:sz w:val="28"/>
          <w:szCs w:val="28"/>
          <w:lang w:eastAsia="ru-RU"/>
        </w:rPr>
        <w:t>коем случае не оставляйте их дома одних тем более, если топится печь, работает телевизор или другие электроприборы.</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 Помните - маленькая неосторожность может привести к большой беде.</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Если малышей достаточно просто не оставлять одних без присмотра, исключить возможность забав с пожароопасными предметами, то детям 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000000"/>
          <w:sz w:val="28"/>
          <w:szCs w:val="28"/>
          <w:lang w:eastAsia="ru-RU"/>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 Практика показывает, что там, где среди детей проводится разъяснительная работа, опасность возникновения пожаров по этой причине сводится к минимуму.</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b/>
          <w:bCs/>
          <w:color w:val="111111"/>
          <w:sz w:val="28"/>
          <w:szCs w:val="28"/>
          <w:lang w:eastAsia="ru-RU"/>
        </w:rPr>
        <w:t>«Безопасность на зимних каникулах»</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b/>
          <w:bCs/>
          <w:color w:val="111111"/>
          <w:sz w:val="28"/>
          <w:szCs w:val="28"/>
          <w:lang w:eastAsia="ru-RU"/>
        </w:rPr>
        <w:t>Цель</w:t>
      </w:r>
      <w:r w:rsidRPr="005806D0">
        <w:rPr>
          <w:rFonts w:ascii="Times New Roman" w:eastAsia="Times New Roman" w:hAnsi="Times New Roman" w:cs="Times New Roman"/>
          <w:color w:val="111111"/>
          <w:sz w:val="28"/>
          <w:szCs w:val="28"/>
          <w:lang w:eastAsia="ru-RU"/>
        </w:rPr>
        <w:t>: напомнить правила безопасности на дороге зимой, напомнить правила безопасности на водоеме зимой, напомнить правила личной безопасности в вечернее время.</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b/>
          <w:bCs/>
          <w:color w:val="111111"/>
          <w:sz w:val="28"/>
          <w:szCs w:val="28"/>
          <w:lang w:eastAsia="ru-RU"/>
        </w:rPr>
        <w:t>Правила безопасности в период зимних каникул:</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lastRenderedPageBreak/>
        <w:t>- Необходимо быть осторожным, внимательным на улице, при переходе дороги; соблюдать правила дорожного движения;</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 Соблюдать правила техники безопасности при прогулках в лесу, на реке:</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-Запрещается разжигать костры на территории села и территории лесного массива;</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-Быть осторожным на льду. При недостаточной толщине до 15 см. не выходить на лёд.</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 Необходимо осторожно обращаться с лыжами, коньками, санками.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-При очень низкой температуре воздуха не выходить на прогулку во избежание обморожения кожи.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 Необходимо заботиться о своем здоровье; проводить профилактические мероприятия против гриппа и простуды;</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 д.</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 Соблюдать технику безопасности при пользовании газовыми приборами;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 Соблюдать временной режим при просмотре телевизора и работе на компьютере;</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-Запрещается посещать тракторные бригады, гаражи, фермы без сопровождения взрослых;</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-Быть осторожным в обращении с домашними животными;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-Запрещается находиться на улице без сопровождения взрослых после 22.00 часов.</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b/>
          <w:bCs/>
          <w:color w:val="111111"/>
          <w:sz w:val="28"/>
          <w:szCs w:val="28"/>
          <w:lang w:eastAsia="ru-RU"/>
        </w:rPr>
        <w:t>Особенности поведения на дорогах в зимнее время года. </w:t>
      </w:r>
      <w:r w:rsidRPr="005806D0">
        <w:rPr>
          <w:rFonts w:ascii="Times New Roman" w:eastAsia="Times New Roman" w:hAnsi="Times New Roman" w:cs="Times New Roman"/>
          <w:color w:val="111111"/>
          <w:sz w:val="28"/>
          <w:szCs w:val="28"/>
          <w:lang w:eastAsia="ru-RU"/>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близкими. Случаются зрительные обманы: неподвижный предмет можно принять за движущийся, и наоборот. Поэтому напоминайте детям, что в сумерках надо быть особенно внимательными. Покупайте одежду со </w:t>
      </w:r>
      <w:proofErr w:type="spellStart"/>
      <w:r w:rsidRPr="005806D0">
        <w:rPr>
          <w:rFonts w:ascii="Times New Roman" w:eastAsia="Times New Roman" w:hAnsi="Times New Roman" w:cs="Times New Roman"/>
          <w:color w:val="111111"/>
          <w:sz w:val="28"/>
          <w:szCs w:val="28"/>
          <w:lang w:eastAsia="ru-RU"/>
        </w:rPr>
        <w:t>световозвращающими</w:t>
      </w:r>
      <w:proofErr w:type="spellEnd"/>
      <w:r w:rsidRPr="005806D0">
        <w:rPr>
          <w:rFonts w:ascii="Times New Roman" w:eastAsia="Times New Roman" w:hAnsi="Times New Roman" w:cs="Times New Roman"/>
          <w:color w:val="111111"/>
          <w:sz w:val="28"/>
          <w:szCs w:val="28"/>
          <w:lang w:eastAsia="ru-RU"/>
        </w:rPr>
        <w:t xml:space="preserve"> элементами (нашивки на курточке, элементы рюкзака, что позволит водителю с большей вероятностью увидеть вашего ребенка в темное время суток.</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Обратить внимание детей на этот факт.</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 Яркое солнце, как ни странно тоже помеха. Яркое солнце и белый снег создают эффект бликов, человек как бы «ослепляется». Поэтому надо быть крайне внимательными.</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lastRenderedPageBreak/>
        <w:t>- 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-Количество мест закрытого обзора зимой становится больше. Мешают увидеть приближающийся транспорт: сугробы на обочине, сужение дороги из-за неубранного снега, стоящая заснеженная машина.</w:t>
      </w:r>
    </w:p>
    <w:p w:rsidR="00A11D01" w:rsidRPr="005806D0" w:rsidRDefault="00A11D01" w:rsidP="00A11D01">
      <w:pPr>
        <w:shd w:val="clear" w:color="auto" w:fill="FFFFFF"/>
        <w:spacing w:after="0" w:line="240" w:lineRule="auto"/>
        <w:ind w:left="-284" w:right="284"/>
        <w:jc w:val="both"/>
        <w:rPr>
          <w:rFonts w:ascii="Calibri" w:eastAsia="Times New Roman" w:hAnsi="Calibri" w:cs="Arial"/>
          <w:color w:val="000000"/>
          <w:lang w:eastAsia="ru-RU"/>
        </w:rPr>
      </w:pPr>
      <w:r w:rsidRPr="005806D0">
        <w:rPr>
          <w:rFonts w:ascii="Times New Roman" w:eastAsia="Times New Roman" w:hAnsi="Times New Roman" w:cs="Times New Roman"/>
          <w:color w:val="111111"/>
          <w:sz w:val="28"/>
          <w:szCs w:val="28"/>
          <w:lang w:eastAsia="ru-RU"/>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w:t>
      </w:r>
    </w:p>
    <w:p w:rsidR="0059559F" w:rsidRDefault="0059559F"/>
    <w:sectPr w:rsidR="00595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D6"/>
    <w:rsid w:val="004701D6"/>
    <w:rsid w:val="0059559F"/>
    <w:rsid w:val="00A11D01"/>
    <w:rsid w:val="00CE4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64FDB-586C-429D-A2AD-9EA4C761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D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2025-06-16T14:14:00Z</dcterms:created>
  <dcterms:modified xsi:type="dcterms:W3CDTF">2025-06-16T14:18:00Z</dcterms:modified>
</cp:coreProperties>
</file>