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48" w:rsidRP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01048">
        <w:rPr>
          <w:rStyle w:val="c2"/>
          <w:b/>
          <w:bCs/>
          <w:iCs/>
          <w:color w:val="000000"/>
          <w:sz w:val="28"/>
          <w:szCs w:val="28"/>
        </w:rPr>
        <w:t>Консультация для родителей</w:t>
      </w:r>
    </w:p>
    <w:p w:rsid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Style w:val="c2"/>
          <w:b/>
          <w:bCs/>
          <w:iCs/>
          <w:color w:val="000000"/>
          <w:sz w:val="28"/>
          <w:szCs w:val="28"/>
        </w:rPr>
      </w:pPr>
      <w:r w:rsidRPr="00D01048">
        <w:rPr>
          <w:rStyle w:val="c2"/>
          <w:b/>
          <w:bCs/>
          <w:iCs/>
          <w:color w:val="000000"/>
          <w:sz w:val="28"/>
          <w:szCs w:val="28"/>
        </w:rPr>
        <w:t> «Купание – прекрасное закаливающее средство»</w:t>
      </w:r>
    </w:p>
    <w:p w:rsid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 xml:space="preserve">                                                              Воспитатель МБДОУ № 209</w:t>
      </w:r>
    </w:p>
    <w:p w:rsid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 xml:space="preserve">                                                                               Чайковская С.Н.</w:t>
      </w:r>
    </w:p>
    <w:p w:rsidR="00D01048" w:rsidRP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Style w:val="c2"/>
          <w:bCs/>
          <w:iCs/>
          <w:color w:val="000000"/>
          <w:sz w:val="28"/>
          <w:szCs w:val="28"/>
        </w:rPr>
        <w:t>Июль 2025г.</w:t>
      </w:r>
    </w:p>
    <w:p w:rsidR="00D01048" w:rsidRP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01048" w:rsidRDefault="00D01048" w:rsidP="00D01048">
      <w:pPr>
        <w:pStyle w:val="c3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i/>
          <w:iCs/>
          <w:color w:val="000000"/>
        </w:rPr>
        <w:t> 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При купании необходимо соблюдать правила: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 Не разрешается купаться натощак и раньше чем через 1-1,5 часа после еды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В воде дети должны находиться в движении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 При появлении озноба немедленно выйти из воды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4. Нельзя разгорячённым окунаться в прохладную воду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 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 путешествиях с детьми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Ехать или не ехать с ребёнком на юг? - вопрос встаёт перед родителями довольно часто.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Солнце хорошо, но в меру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</w:t>
      </w:r>
      <w:r>
        <w:rPr>
          <w:rStyle w:val="c1"/>
          <w:color w:val="000000"/>
          <w:sz w:val="28"/>
          <w:szCs w:val="28"/>
        </w:rPr>
        <w:lastRenderedPageBreak/>
        <w:t>маленький ребёнок обладает менее совершенной терморегуляцией и кожа его очень нежна.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в движении.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D01048" w:rsidRDefault="00D01048" w:rsidP="00D01048">
      <w:pPr>
        <w:pStyle w:val="c5"/>
        <w:shd w:val="clear" w:color="auto" w:fill="FFFFFF"/>
        <w:spacing w:before="0" w:beforeAutospacing="0" w:after="0" w:afterAutospacing="0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Осторожно: тепловой и солнечный удар!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771473" w:rsidRDefault="00771473"/>
    <w:sectPr w:rsidR="0077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48"/>
    <w:rsid w:val="00771473"/>
    <w:rsid w:val="00D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7A38"/>
  <w15:chartTrackingRefBased/>
  <w15:docId w15:val="{55EBF4ED-EC63-4182-8296-5244C833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1048"/>
  </w:style>
  <w:style w:type="character" w:customStyle="1" w:styleId="c9">
    <w:name w:val="c9"/>
    <w:basedOn w:val="a0"/>
    <w:rsid w:val="00D01048"/>
  </w:style>
  <w:style w:type="paragraph" w:customStyle="1" w:styleId="c5">
    <w:name w:val="c5"/>
    <w:basedOn w:val="a"/>
    <w:rsid w:val="00D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048"/>
  </w:style>
  <w:style w:type="character" w:customStyle="1" w:styleId="c4">
    <w:name w:val="c4"/>
    <w:basedOn w:val="a0"/>
    <w:rsid w:val="00D01048"/>
  </w:style>
  <w:style w:type="character" w:customStyle="1" w:styleId="c0">
    <w:name w:val="c0"/>
    <w:basedOn w:val="a0"/>
    <w:rsid w:val="00D0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2025-06-25T18:55:00Z</dcterms:created>
  <dcterms:modified xsi:type="dcterms:W3CDTF">2025-06-25T18:58:00Z</dcterms:modified>
</cp:coreProperties>
</file>